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5F" w:rsidRPr="006003F2" w:rsidRDefault="006003F2" w:rsidP="006003F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 w:val="en-US"/>
        </w:rPr>
      </w:pPr>
      <w:r w:rsidRPr="006003F2">
        <w:rPr>
          <w:rFonts w:ascii="TimesNewRomanPS-BoldMT" w:hAnsi="TimesNewRomanPS-BoldMT" w:cs="TimesNewRomanPS-BoldMT"/>
          <w:b/>
          <w:bCs/>
          <w:sz w:val="28"/>
          <w:szCs w:val="28"/>
        </w:rPr>
        <w:t>ОЦЕНКА СОСТОЯНИЯ НАСЕЛЕНИЯ МЕЛКИХ</w:t>
      </w:r>
      <w:r w:rsidRPr="006003F2">
        <w:rPr>
          <w:rFonts w:cs="TimesNewRomanPS-BoldMT"/>
          <w:b/>
          <w:bCs/>
          <w:sz w:val="28"/>
          <w:szCs w:val="28"/>
        </w:rPr>
        <w:t xml:space="preserve"> </w:t>
      </w:r>
      <w:r w:rsidRPr="006003F2">
        <w:rPr>
          <w:rFonts w:ascii="TimesNewRomanPS-BoldMT" w:hAnsi="TimesNewRomanPS-BoldMT" w:cs="TimesNewRomanPS-BoldMT"/>
          <w:b/>
          <w:bCs/>
          <w:sz w:val="28"/>
          <w:szCs w:val="28"/>
        </w:rPr>
        <w:t>МЛЕКОПИТАЮЩИХ ПРИРОДНОГО</w:t>
      </w:r>
      <w:r w:rsidRPr="006003F2">
        <w:rPr>
          <w:rFonts w:cs="TimesNewRomanPS-BoldMT"/>
          <w:b/>
          <w:bCs/>
          <w:sz w:val="28"/>
          <w:szCs w:val="28"/>
        </w:rPr>
        <w:t xml:space="preserve"> </w:t>
      </w:r>
      <w:r w:rsidRPr="006003F2">
        <w:rPr>
          <w:rFonts w:ascii="TimesNewRomanPS-BoldMT" w:hAnsi="TimesNewRomanPS-BoldMT" w:cs="TimesNewRomanPS-BoldMT"/>
          <w:b/>
          <w:bCs/>
          <w:sz w:val="28"/>
          <w:szCs w:val="28"/>
        </w:rPr>
        <w:t>ПАРКА</w:t>
      </w:r>
      <w:r w:rsidRPr="006003F2">
        <w:rPr>
          <w:rFonts w:cs="TimesNewRomanPS-BoldMT"/>
          <w:b/>
          <w:bCs/>
          <w:sz w:val="28"/>
          <w:szCs w:val="28"/>
        </w:rPr>
        <w:t xml:space="preserve"> </w:t>
      </w:r>
      <w:r w:rsidRPr="006003F2">
        <w:rPr>
          <w:rFonts w:ascii="TimesNewRomanPS-BoldMT" w:hAnsi="TimesNewRomanPS-BoldMT" w:cs="TimesNewRomanPS-BoldMT"/>
          <w:b/>
          <w:bCs/>
          <w:sz w:val="28"/>
          <w:szCs w:val="28"/>
        </w:rPr>
        <w:t>«ОЛЕНЬИ РУЧЬИ»</w:t>
      </w:r>
    </w:p>
    <w:p w:rsidR="006003F2" w:rsidRDefault="006003F2" w:rsidP="006003F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  <w:lang w:val="en-US"/>
        </w:rPr>
      </w:pPr>
    </w:p>
    <w:p w:rsidR="00353F2A" w:rsidRPr="00353F2A" w:rsidRDefault="00353F2A" w:rsidP="00353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353F2A">
        <w:rPr>
          <w:rFonts w:ascii="Times New Roman" w:eastAsia="TimesNewRomanPSMT" w:hAnsi="Times New Roman" w:cs="Times New Roman"/>
          <w:sz w:val="28"/>
          <w:szCs w:val="28"/>
        </w:rPr>
        <w:t>Млекопитающие – одна из наиболее изученных групп живых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организмов. Уже поэтому желательно привлечение видов этого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класса для изучения антропогенных воздействий в биоиндикационных исследованиях. Особый интерес в качестве биоиндикаторов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представляют мелкие наземные млекопитающие – насекомоядные и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грызуны. Высокая численность, оседлость, простота в проведении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наблюдений (в данном случае это отловы) позволяют отслеживать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их реакцию уже на самых первых этапах изменения среды. Осложняют ситуацию лишь естественные колебания численности этих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животных, в связи с чем необходимо проводить достаточно большое</w:t>
      </w:r>
    </w:p>
    <w:p w:rsidR="00353F2A" w:rsidRPr="00353F2A" w:rsidRDefault="00353F2A" w:rsidP="00353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53F2A">
        <w:rPr>
          <w:rFonts w:ascii="Times New Roman" w:eastAsia="TimesNewRomanPSMT" w:hAnsi="Times New Roman" w:cs="Times New Roman"/>
          <w:sz w:val="28"/>
          <w:szCs w:val="28"/>
        </w:rPr>
        <w:t>число повторных исследований в целях выявления особенностей популяционной динамики наблюдаемых животных [Система…, 2005].</w:t>
      </w:r>
    </w:p>
    <w:p w:rsidR="00353F2A" w:rsidRPr="00353F2A" w:rsidRDefault="00353F2A" w:rsidP="00353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353F2A">
        <w:rPr>
          <w:rFonts w:ascii="Times New Roman" w:eastAsia="TimesNewRomanPSMT" w:hAnsi="Times New Roman" w:cs="Times New Roman"/>
          <w:sz w:val="28"/>
          <w:szCs w:val="28"/>
        </w:rPr>
        <w:t>В природном парке «Оленьи ручьи» с 13 по 17 июля 2015 г.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проведен учет численности и видового состава населения мелких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млекопитающих. Учеты проведены на рекреационном и условно ненарушенных участках. Антропогенно нарушенный участок,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пробная площадь 1 (пп 1) находится вблизи входной группы природного парка, недалеко от построек человека и железнодорожной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насыпи (56°31’34” с. ш., 59°13’44” в. д.). Линия ловушек располагалась вдоль проселочной дороги в 5 м от железнодорожной</w:t>
      </w:r>
    </w:p>
    <w:p w:rsidR="006003F2" w:rsidRDefault="00353F2A" w:rsidP="00353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53F2A">
        <w:rPr>
          <w:rFonts w:ascii="Times New Roman" w:eastAsia="TimesNewRomanPSMT" w:hAnsi="Times New Roman" w:cs="Times New Roman"/>
          <w:sz w:val="28"/>
          <w:szCs w:val="28"/>
        </w:rPr>
        <w:t>насыпи. Растительное сообщество на данном участке имеет следующее строение и состав: в древесном ярусе (сомкнутость 0,3)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доминирует береза повислая, присутствует лиственница сибирская; в подросте осина, пихта, ель. Кустарниковый ярус разрежен,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представлен в основном рябиной обыкновенной. Участки наблюдений пп 2 (56°31’08” с. ш., 59°15’22” в. д.) и пп 3 (56°30’52” с. ш.,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59°15’07” в. д.) заложены на условно ненарушенных территориях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недалеко от скалы Утопленник и скалы Дыроватый Камень соответственно. Оба участка расположены в лесном массиве, строение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и видовой состав которых сходен между собой. Древесный ярус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(сомкнутость 0,5) составляют сосна обыкновенная, лиственница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сибирская, ель сибирская и береза повислая. Подрост разрежен,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представлен пихтой сибирской и елью сибирской. Кустарниковый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ярус также разрежен, в нем присутствовали шиповник майский,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3F2A">
        <w:rPr>
          <w:rFonts w:ascii="Times New Roman" w:eastAsia="TimesNewRomanPSMT" w:hAnsi="Times New Roman" w:cs="Times New Roman"/>
          <w:sz w:val="28"/>
          <w:szCs w:val="28"/>
        </w:rPr>
        <w:t>жимолость обыкновенная и рябина обыкновенная</w:t>
      </w:r>
      <w:r w:rsidR="001D7D27" w:rsidRPr="001D7D2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D7D27" w:rsidRPr="001D7D27" w:rsidRDefault="001D7D27" w:rsidP="001D7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7D27">
        <w:rPr>
          <w:rFonts w:ascii="Times New Roman" w:eastAsia="TimesNewRomanPSMT" w:hAnsi="Times New Roman" w:cs="Times New Roman"/>
          <w:sz w:val="28"/>
          <w:szCs w:val="28"/>
        </w:rPr>
        <w:t>Учетные линии образованы из 50 ловушек Геро, расставленных на расстоянии 5 м друг от друга. Всего отработано 300 ловушко-суток и учтено 34 особи, относящиеся к пяти видам. Среди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землероек зарегистрирован один вид – бурозубка обыкновенная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Sorex araneus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). Видовой состав грызунов включает четыре широко распространенных и многочисленных вида: полевка обыкновенная (</w:t>
      </w: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Microtus arvalis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), европейская рыжая полевка (</w:t>
      </w: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Myodes</w:t>
      </w:r>
    </w:p>
    <w:p w:rsidR="001D7D27" w:rsidRDefault="001D7D27" w:rsidP="001D7D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glareolus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), красная полевка (</w:t>
      </w: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Myodes rutilus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) и малая лесная мышь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1D7D2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Sylvaemus uralensis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). Распределение мелких млекопитающих в отловах по участкам представлено в табл. 8.1, русские и латинские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7D27">
        <w:rPr>
          <w:rFonts w:ascii="Times New Roman" w:eastAsia="TimesNewRomanPSMT" w:hAnsi="Times New Roman" w:cs="Times New Roman"/>
          <w:sz w:val="28"/>
          <w:szCs w:val="28"/>
        </w:rPr>
        <w:t>названия видов даны по И. Я. Павлинову и А. А. Лисовскому [Павлинов, Лисовский, 2012].</w:t>
      </w:r>
    </w:p>
    <w:p w:rsidR="00054758" w:rsidRDefault="00054758" w:rsidP="001D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305300"/>
            <wp:effectExtent l="0" t="0" r="9525" b="0"/>
            <wp:docPr id="2" name="Рисунок 2" descr="C:\Users\marina\Desktop\olen_ruch_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olen_ruch_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58" w:rsidRDefault="00054758" w:rsidP="001D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C9" w:rsidRPr="00126CC9" w:rsidRDefault="00126CC9" w:rsidP="00126C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26CC9">
        <w:rPr>
          <w:rFonts w:ascii="Times New Roman" w:eastAsia="TimesNewRomanPSMT" w:hAnsi="Times New Roman" w:cs="Times New Roman"/>
          <w:sz w:val="28"/>
          <w:szCs w:val="28"/>
        </w:rPr>
        <w:t>Проанализировав полученные нами результаты можно заключить, что на территории природного парка присутствуют только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лесные виды. Синантропных видов (домовая мышь (</w:t>
      </w:r>
      <w:r w:rsidRPr="00126CC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Mus musculus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и серая крыса (</w:t>
      </w:r>
      <w:r w:rsidRPr="00126CC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Rattus norvegicus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)) не отмечено, в том числе и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участке пп 1, расположенном вблизи жилой зоны. На всех участках присутствуют обыкновенная бурозубка, малая лесная мышь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и обыкновенная полевка. Европейская рыжая полевка отмеченана рекреационном участке и одном из условно ненарушенных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(пп 2), на другом же условно ненарушенном участке (пп 3) отмечено присутствие красной полевки. Значимых различий в состоянии</w:t>
      </w:r>
    </w:p>
    <w:p w:rsidR="00126CC9" w:rsidRPr="00126CC9" w:rsidRDefault="00126CC9" w:rsidP="0012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CC9">
        <w:rPr>
          <w:rFonts w:ascii="Times New Roman" w:eastAsia="TimesNewRomanPSMT" w:hAnsi="Times New Roman" w:cs="Times New Roman"/>
          <w:sz w:val="28"/>
          <w:szCs w:val="28"/>
        </w:rPr>
        <w:t>сообществ мелких млекопитающих на антропогенно нарушенном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6CC9">
        <w:rPr>
          <w:rFonts w:ascii="Times New Roman" w:eastAsia="TimesNewRomanPSMT" w:hAnsi="Times New Roman" w:cs="Times New Roman"/>
          <w:sz w:val="28"/>
          <w:szCs w:val="28"/>
        </w:rPr>
        <w:t>участке и на участках условно ненарушенной территории не обнаружено.</w:t>
      </w:r>
    </w:p>
    <w:p w:rsidR="008E0904" w:rsidRPr="008E0904" w:rsidRDefault="008E0904" w:rsidP="008E09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8E0904">
        <w:rPr>
          <w:rFonts w:ascii="Times New Roman" w:eastAsia="TimesNewRomanPSMT" w:hAnsi="Times New Roman" w:cs="Times New Roman"/>
          <w:sz w:val="28"/>
          <w:szCs w:val="28"/>
        </w:rPr>
        <w:t>Ранее на территории природного парка «Оленьи ручьи» системных долгосрочных наблюдений за населением мелких млекопитающих не проводилось. Согласно справочнику-определителю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«Млекопитающие Среднего Урала» [Большаков, Бердюгин, Кузнецова, 2006] в парке обитает 14 видов мышевидных грызунов и мелких насекомоядных млекопитающих. Несколько разовых отловов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в различные годы, которые проводили сотрудники ИЭРиЖ УрО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РАН показали, что в ловушки Геро и в ловчие канавки на территории парка попадает 9 видов мышевидных грызунов, типичных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для данного региона [Садыкова, 2005; Модоров, Садыкова, Собенин, 2008]. Это малая лесная мышь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Sylvaemus uralensis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полевая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мышь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Apodemus agrarius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европейская рыжая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Myodes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glareolus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красная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Myodes rutilus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красно-серая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Clethrionomys rufocanus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lastRenderedPageBreak/>
        <w:t>пашенная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Microtus agrestis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обыкновенная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Microtus arvalis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полевка-экономка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Microtus oeconomus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 и лесная мышовка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Sicista betulina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). Присутствие остальных видов таких как мышь-малютка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Micromys</w:t>
      </w:r>
    </w:p>
    <w:p w:rsidR="004C3544" w:rsidRPr="007909C3" w:rsidRDefault="008E0904" w:rsidP="008E09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minutus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водяная полевка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Arvicola terrestris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домовая мышь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Mus musculus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серая крыса 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Rattus norvegicus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 и лесной лемминг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E09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Myopus schisticolor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), подтверждено при исследовании современных отложений гнездовых ниш филинов: в них были обнаружены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0904">
        <w:rPr>
          <w:rFonts w:ascii="Times New Roman" w:eastAsia="TimesNewRomanPSMT" w:hAnsi="Times New Roman" w:cs="Times New Roman"/>
          <w:sz w:val="28"/>
          <w:szCs w:val="28"/>
        </w:rPr>
        <w:t>костные остатки этих видов [Садыкова, 2005].</w:t>
      </w:r>
      <w:bookmarkStart w:id="0" w:name="_GoBack"/>
      <w:bookmarkEnd w:id="0"/>
    </w:p>
    <w:sectPr w:rsidR="004C3544" w:rsidRPr="0079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2"/>
    <w:rsid w:val="00054758"/>
    <w:rsid w:val="00126CC9"/>
    <w:rsid w:val="001D7D27"/>
    <w:rsid w:val="00353F2A"/>
    <w:rsid w:val="004C3544"/>
    <w:rsid w:val="006003F2"/>
    <w:rsid w:val="00604D5F"/>
    <w:rsid w:val="007909C3"/>
    <w:rsid w:val="008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2017-01-17T02:50:00Z</dcterms:created>
  <dcterms:modified xsi:type="dcterms:W3CDTF">2017-01-17T03:45:00Z</dcterms:modified>
</cp:coreProperties>
</file>