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2B" w:rsidRPr="00B5332B" w:rsidRDefault="00B5332B" w:rsidP="00B5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668">
        <w:rPr>
          <w:rFonts w:ascii="Times New Roman" w:hAnsi="Times New Roman" w:cs="Times New Roman"/>
          <w:b/>
          <w:bCs/>
          <w:sz w:val="28"/>
          <w:szCs w:val="28"/>
        </w:rPr>
        <w:t>МОНИТОРИНГ СОСТОЯНИЯ</w:t>
      </w:r>
      <w:r w:rsidRPr="00B53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668">
        <w:rPr>
          <w:rFonts w:ascii="Times New Roman" w:hAnsi="Times New Roman" w:cs="Times New Roman"/>
          <w:b/>
          <w:bCs/>
          <w:sz w:val="28"/>
          <w:szCs w:val="28"/>
        </w:rPr>
        <w:t>РЫЖИХ ЛЕСНЫХ МУРАВЬЕВ</w:t>
      </w:r>
    </w:p>
    <w:p w:rsidR="00B5332B" w:rsidRPr="00B5332B" w:rsidRDefault="00B5332B" w:rsidP="00B5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5332B" w:rsidRPr="00BF401A" w:rsidRDefault="00B5332B" w:rsidP="00B53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Рыжие лесные муравьи (группа </w:t>
      </w:r>
      <w:proofErr w:type="spellStart"/>
      <w:r w:rsidRPr="00BF401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Formica</w:t>
      </w:r>
      <w:proofErr w:type="spellEnd"/>
      <w:r w:rsidRPr="00BF401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401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rufa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) – общественные насекомые, строящие всем известные муравейники – крупные, хорошо заметные наземные гнезда. Эти муравьи играют значительную роль в лесных экосистемах, существенно преобразуя среду своего обитания и являясь настоящими видами-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эдификаторами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. Это полезные насекомые, охраняющие лес от хво</w:t>
      </w:r>
      <w:proofErr w:type="gramStart"/>
      <w:r w:rsidRPr="00BF401A"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листогрызущих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 вредителей [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Длусский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, 1967; Дмитриенко, Петренко, 1976]. Все виды рыжих лесных муравьев включены в Красную книгу МСОП, ряд региональных Красных книг, и охраняются законами РФ [Мониторинг муравьев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Формика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, 2013].</w:t>
      </w:r>
    </w:p>
    <w:p w:rsidR="00B5332B" w:rsidRPr="00B5332B" w:rsidRDefault="00B5332B" w:rsidP="00B53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F401A">
        <w:rPr>
          <w:rFonts w:ascii="Times New Roman" w:eastAsia="TimesNewRomanPSMT" w:hAnsi="Times New Roman" w:cs="Times New Roman"/>
          <w:sz w:val="28"/>
          <w:szCs w:val="28"/>
        </w:rPr>
        <w:t>Рыжие лесные муравьи, строящие крупные наземные гнезда,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которые существуют на одном месте много лет, вынуждены гибко реагировать на самые разнообразные изменения окружающих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условий, что делает их уникальными объектами для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биоиндикации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. Это позволяет использовать их в качестве объектов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биоиндикации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 при изучении влияния урбанизации и рекреации [Захаров, Саблин-Яворский, 1998;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Клауснитцер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, 1990;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Малоземова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Малоземов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1999;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Antonova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Penev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2006; </w:t>
      </w:r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Is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it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easy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>.., 2010; Ś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lipi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>ń</w:t>
      </w:r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ski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Ł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mihorski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Czechowski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2012;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Veps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>ä</w:t>
      </w:r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l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>ä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inen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Ikonen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  <w:lang w:val="en-US"/>
        </w:rPr>
        <w:t>Koivula</w:t>
      </w:r>
      <w:proofErr w:type="spellEnd"/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, 2008;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Yamaguchi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, 2005; и др.]. В настоящее время в России развернута программа «Мониторинг муравьев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Формика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» [Мониторинг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 xml:space="preserve">муравьев </w:t>
      </w:r>
      <w:proofErr w:type="spellStart"/>
      <w:r w:rsidRPr="00BF401A">
        <w:rPr>
          <w:rFonts w:ascii="Times New Roman" w:eastAsia="TimesNewRomanPSMT" w:hAnsi="Times New Roman" w:cs="Times New Roman"/>
          <w:sz w:val="28"/>
          <w:szCs w:val="28"/>
        </w:rPr>
        <w:t>Формика</w:t>
      </w:r>
      <w:proofErr w:type="spellEnd"/>
      <w:r w:rsidRPr="00BF401A">
        <w:rPr>
          <w:rFonts w:ascii="Times New Roman" w:eastAsia="TimesNewRomanPSMT" w:hAnsi="Times New Roman" w:cs="Times New Roman"/>
          <w:sz w:val="28"/>
          <w:szCs w:val="28"/>
        </w:rPr>
        <w:t>, 2013], нацеленная на координацию усилий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специалистов для изучения этой важной и интереснейшей группы насекомых. Наши исследования состояния комплексов рыжих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лесных муравьев на территориях ООПТ Свердловской области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органично входят в нее, фактически являясь экспериментальной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площадкой для совершенствования научных и методических</w:t>
      </w:r>
      <w:r w:rsidRPr="004036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01A">
        <w:rPr>
          <w:rFonts w:ascii="Times New Roman" w:eastAsia="TimesNewRomanPSMT" w:hAnsi="Times New Roman" w:cs="Times New Roman"/>
          <w:sz w:val="28"/>
          <w:szCs w:val="28"/>
        </w:rPr>
        <w:t>аспектов программы</w:t>
      </w:r>
      <w:r w:rsidRPr="009F454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4D55" w:rsidRDefault="00864D55">
      <w:pPr>
        <w:rPr>
          <w:lang w:val="en-US"/>
        </w:rPr>
      </w:pPr>
    </w:p>
    <w:p w:rsidR="005B4E72" w:rsidRDefault="005B4E72">
      <w:pPr>
        <w:rPr>
          <w:lang w:val="en-US"/>
        </w:rPr>
      </w:pPr>
    </w:p>
    <w:p w:rsidR="005B4E72" w:rsidRDefault="005B4E72">
      <w:pPr>
        <w:rPr>
          <w:lang w:val="en-US"/>
        </w:rPr>
      </w:pPr>
    </w:p>
    <w:p w:rsidR="005B4E72" w:rsidRDefault="005B4E72">
      <w:pPr>
        <w:rPr>
          <w:lang w:val="en-US"/>
        </w:rPr>
      </w:pPr>
    </w:p>
    <w:p w:rsidR="005B4E72" w:rsidRDefault="005B4E72">
      <w:pPr>
        <w:rPr>
          <w:lang w:val="en-US"/>
        </w:rPr>
      </w:pPr>
    </w:p>
    <w:p w:rsidR="005B4E72" w:rsidRDefault="005B4E72">
      <w:pPr>
        <w:rPr>
          <w:lang w:val="en-US"/>
        </w:rPr>
      </w:pPr>
    </w:p>
    <w:p w:rsidR="005B4E72" w:rsidRDefault="005B4E7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2029100"/>
            <wp:effectExtent l="0" t="0" r="0" b="9525"/>
            <wp:docPr id="1" name="Рисунок 1" descr="C:\Users\marina\Desktop\glava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glava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72" w:rsidRDefault="005B4E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23791" cy="4476750"/>
            <wp:effectExtent l="0" t="0" r="0" b="0"/>
            <wp:docPr id="2" name="Рисунок 2" descr="C:\Users\marina\Desktop\rejevskoy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rejevskoy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91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72" w:rsidRDefault="005B4E72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</w:p>
    <w:p w:rsidR="00057215" w:rsidRDefault="00057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6248400"/>
            <wp:effectExtent l="0" t="0" r="0" b="0"/>
            <wp:docPr id="4" name="Рисунок 4" descr="C:\Users\marina\Desktop\rejevskoy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rejevskoy5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C0" w:rsidRPr="00AA59C0" w:rsidRDefault="00AA59C0" w:rsidP="00AA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C0">
        <w:rPr>
          <w:rFonts w:ascii="Times New Roman" w:hAnsi="Times New Roman" w:cs="Times New Roman"/>
          <w:b/>
          <w:bCs/>
          <w:sz w:val="28"/>
          <w:szCs w:val="28"/>
        </w:rPr>
        <w:t>Природно-минералогический заказник «</w:t>
      </w:r>
      <w:proofErr w:type="spellStart"/>
      <w:r w:rsidRPr="00AA59C0">
        <w:rPr>
          <w:rFonts w:ascii="Times New Roman" w:hAnsi="Times New Roman" w:cs="Times New Roman"/>
          <w:b/>
          <w:bCs/>
          <w:sz w:val="28"/>
          <w:szCs w:val="28"/>
        </w:rPr>
        <w:t>Режевской</w:t>
      </w:r>
      <w:proofErr w:type="spellEnd"/>
      <w:r w:rsidRPr="00AA59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59C0" w:rsidRPr="00AA59C0" w:rsidRDefault="00AA59C0" w:rsidP="00AA5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На контрольном участке в 2014 г. была проложена противопожарная минерализованная полоса, исчезли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гнезда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находящиеся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поднаблюдением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. В 2015 г.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эта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часть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маршрута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была исключена из наблюдений.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оставшейся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части маршрута существенных изменений в состоянии муравейников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отмечено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было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. Этот участок является труднодоступным и отличается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высокой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стабильностью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Муравейники контрольного участка, как и в прошлые годы, крупнее,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чем рекреационного, что позволяет говорить о наличии негативного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воздействия рекреационной нагрузки на комплексы гнезд рыжих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лесных муравьев на рекреационном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участке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В силу труднодоступности данного участка, особенно в связи с избыточным увлажнением в два последних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сделавшим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непроходимыми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лесные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доро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</w:p>
    <w:p w:rsidR="00057215" w:rsidRPr="00AA59C0" w:rsidRDefault="00AA59C0" w:rsidP="00AA59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lastRenderedPageBreak/>
        <w:t>ги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было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принято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решение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заложить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еще один контрольный маршрут, в непосредственной близости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9C0">
        <w:rPr>
          <w:rFonts w:ascii="Times New Roman" w:eastAsia="TimesNewRomanPSMT" w:hAnsi="Times New Roman" w:cs="Times New Roman"/>
          <w:sz w:val="28"/>
          <w:szCs w:val="28"/>
        </w:rPr>
        <w:t>рекреационного</w:t>
      </w:r>
      <w:proofErr w:type="spellEnd"/>
      <w:proofErr w:type="gram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табл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1.3). На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новом маршруте обнаружено пять муравейников в хорошем состоянии (табл. 5.1).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крупнее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, чем на рекреационном участке,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что говорит об отсутствии существенного негативного воздействия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(табл. 5.1 – 5.2). В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то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же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следует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отметить, что вблизи нового участка проходит лесовозная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дорога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Движение тяжелой техники наносит существенный ущерб природному комплексу и может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угрожать благополучию муравьиных семей. Для уменьшения ущерба можно рекомендовать ограничить вывоз леса зимним периодом,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когда земля замерзает, и дороги становятся проходимыми.</w:t>
      </w:r>
    </w:p>
    <w:p w:rsidR="00AA59C0" w:rsidRPr="00AA59C0" w:rsidRDefault="00AA59C0" w:rsidP="00AA5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9C0">
        <w:rPr>
          <w:rFonts w:ascii="Times New Roman" w:eastAsia="TimesNewRomanPSMT" w:hAnsi="Times New Roman" w:cs="Times New Roman"/>
          <w:sz w:val="28"/>
          <w:szCs w:val="28"/>
        </w:rPr>
        <w:t>На рекреационном участке отрицательное влияние рекреационной нагрузки по сравнению с предыдущими годами наблюдений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возросло.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Обильные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дожди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идущие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второе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лето подряд, привели к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накоплению грунтовых вод, подтоплению,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многих участках к заболачиванию, в том числе и в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районе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дороги к природной достопримечательности – скале Шайтан-Камень. Прежняя дорога оказалась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непроходимой для транспорта, возникли многочисленные объезды,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новые колеи, в результате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чего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общая ширина дороги увеличилась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местами более чем в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шесть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раз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Муравейники, находящиеся ранее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на обочинах, существенно пострадали, многие получили повреждения, часть из них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исчезла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некоторые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оказались брошены, в том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числе гнезда, находящиеся под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наблюдением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табл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5.1). Некоторые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гнезда оказались между колеями дорог, что существенно ухудшило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>условия их существования, резко ограничив кормовую территорию.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В ряде мест отмечено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появление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новых маленьких гнезд, очевидно,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фрагментантов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(в ведомость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учета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9C0">
        <w:rPr>
          <w:rFonts w:ascii="Times New Roman" w:eastAsia="TimesNewRomanPSMT" w:hAnsi="Times New Roman" w:cs="Times New Roman"/>
          <w:sz w:val="28"/>
          <w:szCs w:val="28"/>
        </w:rPr>
        <w:t>включены</w:t>
      </w:r>
      <w:proofErr w:type="spellEnd"/>
      <w:proofErr w:type="gram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). Следует отметить, что в данном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случае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муравейники оказались весьма наглядной индикаторной группой, поскольку изменения, которые они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претерпевают, свидетельствуют об изменениях всего почвенно-подстилочного комплекса,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биоты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опушки в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целом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необратиморазрушаются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под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воздействием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автотранспорта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 Причем подобные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нарушения наблюдаются не только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участке наблюдения за состо</w:t>
      </w:r>
      <w:bookmarkStart w:id="0" w:name="_GoBack"/>
      <w:bookmarkEnd w:id="0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янием муравьев, но и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практически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всем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пути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Шайтан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AA59C0">
        <w:rPr>
          <w:rFonts w:ascii="Times New Roman" w:eastAsia="TimesNewRomanPSMT" w:hAnsi="Times New Roman" w:cs="Times New Roman"/>
          <w:sz w:val="28"/>
          <w:szCs w:val="28"/>
        </w:rPr>
        <w:t>Камня</w:t>
      </w:r>
      <w:proofErr w:type="spellEnd"/>
      <w:r w:rsidRPr="00AA59C0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AA59C0" w:rsidRPr="00AA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B"/>
    <w:rsid w:val="00057215"/>
    <w:rsid w:val="005B4E72"/>
    <w:rsid w:val="00864D55"/>
    <w:rsid w:val="00AA59C0"/>
    <w:rsid w:val="00B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2017-01-16T03:04:00Z</dcterms:created>
  <dcterms:modified xsi:type="dcterms:W3CDTF">2017-01-16T03:13:00Z</dcterms:modified>
</cp:coreProperties>
</file>