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1C" w:rsidRPr="004D661C" w:rsidRDefault="004D661C" w:rsidP="001C6BB1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EDF2D7"/>
        </w:rPr>
      </w:pPr>
      <w:r w:rsidRPr="004D661C">
        <w:rPr>
          <w:rFonts w:ascii="Times New Roman" w:hAnsi="Times New Roman" w:cs="Times New Roman"/>
          <w:sz w:val="28"/>
          <w:szCs w:val="28"/>
          <w:shd w:val="clear" w:color="auto" w:fill="EDF2D7"/>
        </w:rPr>
        <w:t>Видеть свет там, где тьма…</w:t>
      </w:r>
      <w:bookmarkStart w:id="0" w:name="_GoBack"/>
      <w:bookmarkEnd w:id="0"/>
    </w:p>
    <w:p w:rsidR="001C6BB1" w:rsidRDefault="001C6BB1" w:rsidP="001C6BB1">
      <w:pPr>
        <w:ind w:firstLine="709"/>
        <w:jc w:val="both"/>
      </w:pPr>
      <w:r w:rsidRPr="001C6BB1">
        <w:t xml:space="preserve">Художника Андрея Евгеньевича Гурина хорошо знают в Камышлове и далеко за его пределами. Его выставки проходят не только в нашем городе, а также в Екатеринбурге, Ирбите, Сухом Логу, Богдановиче. Его картины украшают стены выставочных залов и частных коллекций, школ, музеев и библиотек. Его ученики разлетелись по всему свету… </w:t>
      </w:r>
    </w:p>
    <w:p w:rsidR="001C6BB1" w:rsidRDefault="001C6BB1" w:rsidP="001C6BB1">
      <w:pPr>
        <w:ind w:firstLine="709"/>
        <w:jc w:val="both"/>
      </w:pPr>
      <w:r w:rsidRPr="001C6BB1">
        <w:t xml:space="preserve">Раньше я с Андреем Евгеньевичем лично не была знакома. Знала от друзей, что директор </w:t>
      </w:r>
      <w:proofErr w:type="spellStart"/>
      <w:r w:rsidRPr="001C6BB1">
        <w:t>камышловской</w:t>
      </w:r>
      <w:proofErr w:type="spellEnd"/>
      <w:r w:rsidRPr="001C6BB1">
        <w:t xml:space="preserve"> «</w:t>
      </w:r>
      <w:proofErr w:type="spellStart"/>
      <w:r w:rsidRPr="001C6BB1">
        <w:t>художки</w:t>
      </w:r>
      <w:proofErr w:type="spellEnd"/>
      <w:r w:rsidRPr="001C6BB1">
        <w:t xml:space="preserve">» очень интересный и талантливый человек, бывала на его выставках, а вот лично – не довелось. </w:t>
      </w:r>
    </w:p>
    <w:p w:rsidR="001C6BB1" w:rsidRDefault="001C6BB1" w:rsidP="001C6BB1">
      <w:pPr>
        <w:ind w:firstLine="709"/>
        <w:jc w:val="both"/>
      </w:pPr>
      <w:r w:rsidRPr="001C6BB1">
        <w:t>Мы договорились встретиться в школе. Вы, наверное, видели, как целое лето там кипел ремонт, и в последние дни августа у директора, как водится, забот по горло. Я шла по Торговой и смотрела на преобразившиеся нарядные стены школы. Решила зайти со двора. Пока здесь ещё развёрнута стройплощадка. Педагоги и строители трудятся не покладая рук. Поднимаюсь по лестнице и вижу человека, в котором сразу неуловимо угадывается художник, хотя никаких признаков «</w:t>
      </w:r>
      <w:proofErr w:type="spellStart"/>
      <w:r w:rsidRPr="001C6BB1">
        <w:t>богемности</w:t>
      </w:r>
      <w:proofErr w:type="spellEnd"/>
      <w:r w:rsidRPr="001C6BB1">
        <w:t xml:space="preserve">» в традиционном представлении в нём нет. Но ведь о настоящем художнике говорит не его внешность и даже не он сам, а его работы прежде всего и ещё та аура, которая не поддаётся описанию. </w:t>
      </w:r>
    </w:p>
    <w:p w:rsidR="001C6BB1" w:rsidRDefault="001C6BB1" w:rsidP="001C6BB1">
      <w:pPr>
        <w:ind w:firstLine="709"/>
        <w:jc w:val="both"/>
      </w:pPr>
      <w:r w:rsidRPr="001C6BB1">
        <w:t xml:space="preserve">Ясный, немного ироничный взгляд, добрая светлая улыбка. Общение, простотой и естественностью располагающее к доверию (между прочим, во всё время разговора Андрей Евгеньевич не переставал заниматься подготовкой работ к своей новой выставке, и я, глядя, как мелькают его руки, разрезая, склеивая, выравнивая, вспомнила, что слово «художник» буквально переводится как «ловкий, умелый, с умелыми руками»). Прекрасный рассказчик и собеседник, хороший муж и отец, ответственный руководитель и, конечно, талантливый мастер – таким я узнала Гурина. </w:t>
      </w:r>
    </w:p>
    <w:p w:rsidR="001C6BB1" w:rsidRDefault="001C6BB1" w:rsidP="001C6BB1">
      <w:pPr>
        <w:ind w:firstLine="709"/>
        <w:jc w:val="both"/>
      </w:pPr>
      <w:r w:rsidRPr="001C6BB1">
        <w:t xml:space="preserve">Мы проходим в мастерскую, и я оказываюсь в другом мире. Небольшую комнату заполняют рамы и рамки, картины, рисунки, этюды, разноцветные овощи, бумажные маски, наглядные пособия для занятий – всего и не перечислишь. Пожалуй, только очутившись в этом насыщенном пространстве, можно понять </w:t>
      </w:r>
      <w:proofErr w:type="spellStart"/>
      <w:r w:rsidRPr="001C6BB1">
        <w:t>сконцентрированность</w:t>
      </w:r>
      <w:proofErr w:type="spellEnd"/>
      <w:r w:rsidRPr="001C6BB1">
        <w:t xml:space="preserve"> и ритм жизни его обитателя. </w:t>
      </w:r>
    </w:p>
    <w:p w:rsidR="001C6BB1" w:rsidRDefault="001C6BB1" w:rsidP="001C6BB1">
      <w:pPr>
        <w:ind w:firstLine="709"/>
        <w:jc w:val="both"/>
      </w:pPr>
      <w:r w:rsidRPr="001C6BB1">
        <w:t xml:space="preserve">Я смотрела на пейзажи до боли знакомых городских улиц и думала: сколько света, воздуха, какие краски, вот он, наш город, красивый и чистый (совсем не тот, что за окном). Конечно, специалисты-искусствоведы дадут другие, более точные и правильные характеристики, но кто может определить тайну вдохновения, мгновение, когда действительность преломляется в сознании творца? А ведь известно, что любое произведение искусства несёт на себе отпечаток личности автора. Вспомним тезис эпохи итальянского Возрождения: «каждый художник себя изображает». </w:t>
      </w:r>
    </w:p>
    <w:p w:rsidR="001C6BB1" w:rsidRDefault="001C6BB1" w:rsidP="001C6BB1">
      <w:pPr>
        <w:ind w:firstLine="709"/>
        <w:jc w:val="both"/>
      </w:pPr>
      <w:r w:rsidRPr="001C6BB1">
        <w:t xml:space="preserve">Кстати, сам Андрей Евгеньевич считает, что никакой тайны в этом нет. Есть секреты мастерства, которые он уже более четверти века передаёт молодым (помним: все дети умеют рисовать, но не все становятся художниками, для этого нужен ежедневный очень нелёгкий труд). </w:t>
      </w:r>
    </w:p>
    <w:p w:rsidR="001C6BB1" w:rsidRDefault="001C6BB1" w:rsidP="001C6BB1">
      <w:pPr>
        <w:ind w:firstLine="709"/>
        <w:jc w:val="both"/>
      </w:pPr>
      <w:r w:rsidRPr="001C6BB1">
        <w:t xml:space="preserve">А между тем, А.Е. Гурин сам получил классическое художественное образование. Начинал в школьном кружке, потом – в изостудии при клубе «40 лет Октября» (трудно представить, но когда-то в Камышлове не было художественной школы, она была создана в 1976 году Анатолием Серафимовичем </w:t>
      </w:r>
      <w:proofErr w:type="spellStart"/>
      <w:r w:rsidRPr="001C6BB1">
        <w:t>Носковым</w:t>
      </w:r>
      <w:proofErr w:type="spellEnd"/>
      <w:r w:rsidRPr="001C6BB1">
        <w:t xml:space="preserve"> в районе ЗСМ). Пятнадцатилетним мальчишкой с двумя братьями пришёл заниматься в студию к </w:t>
      </w:r>
      <w:proofErr w:type="spellStart"/>
      <w:r w:rsidRPr="001C6BB1">
        <w:t>Носкову</w:t>
      </w:r>
      <w:proofErr w:type="spellEnd"/>
      <w:r w:rsidRPr="001C6BB1">
        <w:t xml:space="preserve">. Смеётся: по окончании получил свидетельство № 2 (№ 1 – у Елены </w:t>
      </w:r>
      <w:proofErr w:type="spellStart"/>
      <w:r w:rsidRPr="001C6BB1">
        <w:t>Барышевой</w:t>
      </w:r>
      <w:proofErr w:type="spellEnd"/>
      <w:r w:rsidRPr="001C6BB1">
        <w:t xml:space="preserve">, тогда </w:t>
      </w:r>
      <w:proofErr w:type="spellStart"/>
      <w:r w:rsidRPr="001C6BB1">
        <w:t>Репкиной</w:t>
      </w:r>
      <w:proofErr w:type="spellEnd"/>
      <w:r w:rsidRPr="001C6BB1">
        <w:t>), так что стоял у самых истоков нашей «</w:t>
      </w:r>
      <w:proofErr w:type="spellStart"/>
      <w:r w:rsidRPr="001C6BB1">
        <w:t>художки</w:t>
      </w:r>
      <w:proofErr w:type="spellEnd"/>
      <w:r w:rsidRPr="001C6BB1">
        <w:t xml:space="preserve">». В 1978 поступает на живописно-педагогическое отделение Свердловского художественного училища имени </w:t>
      </w:r>
      <w:proofErr w:type="spellStart"/>
      <w:r w:rsidRPr="001C6BB1">
        <w:t>Шадра</w:t>
      </w:r>
      <w:proofErr w:type="spellEnd"/>
      <w:r w:rsidRPr="001C6BB1">
        <w:t xml:space="preserve">. Между прочим, поступил не сразу, в первый раз провалился и целый год потом </w:t>
      </w:r>
      <w:r w:rsidRPr="001C6BB1">
        <w:lastRenderedPageBreak/>
        <w:t xml:space="preserve">сознательно готовился – каждый день после рабочей смены (а трудился тогда Андрей Евгеньевич слесарем в цехе пластмасс на заводе строительных материалов) шёл и рисовал. Зато по окончании училища отлично защитил дипломную работу. </w:t>
      </w:r>
    </w:p>
    <w:p w:rsidR="001C6BB1" w:rsidRDefault="001C6BB1" w:rsidP="001C6BB1">
      <w:pPr>
        <w:ind w:firstLine="709"/>
        <w:jc w:val="both"/>
      </w:pPr>
      <w:r w:rsidRPr="001C6BB1">
        <w:t xml:space="preserve">Через несколько лет, в 1995-м, заканчивает </w:t>
      </w:r>
      <w:proofErr w:type="spellStart"/>
      <w:r w:rsidRPr="001C6BB1">
        <w:t>УрГУ</w:t>
      </w:r>
      <w:proofErr w:type="spellEnd"/>
      <w:r w:rsidRPr="001C6BB1">
        <w:t xml:space="preserve"> по специальности искусствоведение. Учителями его в разное время были </w:t>
      </w:r>
      <w:proofErr w:type="spellStart"/>
      <w:r w:rsidRPr="001C6BB1">
        <w:t>камышловские</w:t>
      </w:r>
      <w:proofErr w:type="spellEnd"/>
      <w:r w:rsidRPr="001C6BB1">
        <w:t xml:space="preserve"> художники А.С. Носков, А.А. Семёнов; потом учился у В.Г. Анциферова, Ю.К. Киселёва, Н.Н. </w:t>
      </w:r>
      <w:proofErr w:type="spellStart"/>
      <w:r w:rsidRPr="001C6BB1">
        <w:t>Мооса</w:t>
      </w:r>
      <w:proofErr w:type="spellEnd"/>
      <w:r w:rsidRPr="001C6BB1">
        <w:t xml:space="preserve"> (интересно: в детстве Андрей зачитывался книгами Крапивина и любил срисовывать иллюстрации, а через несколько лет стал учеником того самого иллюстратора – </w:t>
      </w:r>
      <w:proofErr w:type="spellStart"/>
      <w:r w:rsidRPr="001C6BB1">
        <w:t>Мооса</w:t>
      </w:r>
      <w:proofErr w:type="spellEnd"/>
      <w:r w:rsidRPr="001C6BB1">
        <w:t xml:space="preserve">). </w:t>
      </w:r>
    </w:p>
    <w:p w:rsidR="001C6BB1" w:rsidRDefault="001C6BB1" w:rsidP="001C6BB1">
      <w:pPr>
        <w:ind w:firstLine="709"/>
        <w:jc w:val="both"/>
      </w:pPr>
      <w:r w:rsidRPr="001C6BB1">
        <w:t xml:space="preserve">Вообще в жизни Андрея Евгеньевича много таких совпадений и случайностей: хотели с женой после училища ехать по распределению в Краснотурьинск, а оказались в Камышлове: сначала был преподавателем, но уехал директор художественной школы – и с предложением возглавить коллектив обратились к Андрею Евгеньевичу. Да много ещё случаев таких рассказал мне Гурин. </w:t>
      </w:r>
    </w:p>
    <w:p w:rsidR="001C6BB1" w:rsidRDefault="001C6BB1" w:rsidP="001C6BB1">
      <w:pPr>
        <w:ind w:firstLine="709"/>
        <w:jc w:val="both"/>
      </w:pPr>
      <w:r w:rsidRPr="001C6BB1">
        <w:t xml:space="preserve">Андрей Евгеньевич очень открытый человек, поэтому, наверное, у его произведений есть удивительное качество: мимо них невозможно пройти вскользь, они притягивают к себе, хочется оглянуться, вернуться к ним, снова смотреть, почти физически ощущая этот солнечный свет, тёплый прозрачный воздух, лёгкость бытия. Мне показалось, он пишет картины на одном дыхании (сам говорит, что у него этюдная манера). Вы видели его работы, привезённые из путешествия на Соловецкие острова? Вот, казалось бы, груз веков, каждый камень, каждая постройка – свидетели страшных исторических событий. А от пейзажей веет не северным холодом, а теплом и душевностью. </w:t>
      </w:r>
    </w:p>
    <w:p w:rsidR="001C6BB1" w:rsidRDefault="001C6BB1" w:rsidP="001C6BB1">
      <w:pPr>
        <w:ind w:firstLine="709"/>
        <w:jc w:val="both"/>
      </w:pPr>
      <w:r w:rsidRPr="001C6BB1">
        <w:t xml:space="preserve">Такой же теплотой, пожалуй, «дышат» картины Исаака Левитана, одного из любимых художников Андрея Евгеньевича. Они оба умеют показать неповторимость в обыденном, почувствовать и передать скромную красоту русской природы или улочек старинного провинциального городка. </w:t>
      </w:r>
    </w:p>
    <w:p w:rsidR="001C6BB1" w:rsidRDefault="001C6BB1" w:rsidP="001C6BB1">
      <w:pPr>
        <w:ind w:firstLine="709"/>
        <w:jc w:val="both"/>
      </w:pPr>
      <w:r w:rsidRPr="001C6BB1">
        <w:t xml:space="preserve">Его реалистическая манера письма довольно необычна: насыщенные цвета, частые контрастные сочетания, игра света и тени. Андрей Евгеньевич называет свою манеру декоративной и говорит, что больше всего его привлекают цвет и тон, например, соотношение светлого здания с тёмным фоном или жёлтого цвета с синим. И знакомые улицы становятся не копией действительности, а будто «опрокинутыми» в другую реальность, где перестают действовать привычные правила и законы. И вступают другие силы – цветовой энергетики художника, его творческого дара. </w:t>
      </w:r>
    </w:p>
    <w:p w:rsidR="001C6BB1" w:rsidRDefault="001C6BB1" w:rsidP="001C6BB1">
      <w:pPr>
        <w:ind w:firstLine="709"/>
        <w:jc w:val="both"/>
      </w:pPr>
      <w:r w:rsidRPr="001C6BB1">
        <w:t xml:space="preserve">Вообще для Андрея Евгеньевича очень важно быть профессионалом. Мастерски держать в руках кисть (или мастихин, или даже теннисную ракетку), владеть компьютерной графикой, искусством гравюры, учить молодёжь, руководить школой… Он очень близко к сердцу принимает все успехи и промахи трудной директорской доли, он очень самокритичен. И вот эта внутренняя неудовлетворённость, мне кажется, – один из главных признаков профессионализма, мастерства и таланта. Как говорил В. Кандинский, «художник в жизни – не счастливчик: он не имеет права жить без обязанностей, труд его тяжек, и этот труд зачастую становится его крестом». </w:t>
      </w:r>
    </w:p>
    <w:p w:rsidR="001C6BB1" w:rsidRDefault="001C6BB1" w:rsidP="001C6BB1">
      <w:pPr>
        <w:ind w:firstLine="709"/>
        <w:jc w:val="both"/>
      </w:pPr>
      <w:r w:rsidRPr="001C6BB1">
        <w:t xml:space="preserve">…Будни сменяют праздники, приходят и уходят ученики, картины отправляются на выставки и в музеи. И вот на подрамнике снова чистый холст… Я хочу пожелать Андрею Евгеньевичу, чтобы исполнилась его большая мечта – успеть сделать как можно больше. Ведь всё это – в первую очередь для нас… </w:t>
      </w:r>
    </w:p>
    <w:p w:rsidR="001C6BB1" w:rsidRDefault="001C6BB1" w:rsidP="001C6BB1">
      <w:pPr>
        <w:ind w:firstLine="709"/>
        <w:jc w:val="both"/>
      </w:pPr>
      <w:r w:rsidRPr="001C6BB1">
        <w:t>Галина ШИПИЦЫНА.</w:t>
      </w:r>
    </w:p>
    <w:p w:rsidR="00E4151F" w:rsidRPr="001C6BB1" w:rsidRDefault="001C6BB1" w:rsidP="001C6BB1">
      <w:pPr>
        <w:ind w:firstLine="709"/>
      </w:pPr>
      <w:r>
        <w:lastRenderedPageBreak/>
        <w:t>(</w:t>
      </w:r>
      <w:proofErr w:type="spellStart"/>
      <w:r>
        <w:t>Камышловские</w:t>
      </w:r>
      <w:proofErr w:type="spellEnd"/>
      <w:r>
        <w:t xml:space="preserve"> известия. – 2011. – 8 сентября. – с.7)</w:t>
      </w:r>
      <w:r w:rsidRPr="001C6BB1">
        <w:br/>
      </w:r>
    </w:p>
    <w:sectPr w:rsidR="00E4151F" w:rsidRPr="001C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B1"/>
    <w:rsid w:val="001C6BB1"/>
    <w:rsid w:val="004D661C"/>
    <w:rsid w:val="00E4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7FD64-0A4A-42C2-9D4E-48EA9F92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BB1"/>
  </w:style>
  <w:style w:type="character" w:styleId="a3">
    <w:name w:val="Hyperlink"/>
    <w:basedOn w:val="a0"/>
    <w:uiPriority w:val="99"/>
    <w:unhideWhenUsed/>
    <w:rsid w:val="001C6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2014-10-02T09:14:00Z</dcterms:created>
  <dcterms:modified xsi:type="dcterms:W3CDTF">2014-10-02T09:20:00Z</dcterms:modified>
</cp:coreProperties>
</file>