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4906" w:h="826" w:wrap="none" w:hAnchor="page" w:x="64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2"/>
          <w:szCs w:val="62"/>
        </w:rPr>
      </w:pPr>
      <w:r>
        <w:rPr>
          <w:rFonts w:ascii="Verdana" w:eastAsia="Verdana" w:hAnsi="Verdana" w:cs="Verdana"/>
          <w:i/>
          <w:i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ru-RU" w:eastAsia="ru-RU" w:bidi="ru-RU"/>
        </w:rPr>
        <w:t>Кто прошлое</w:t>
      </w:r>
    </w:p>
    <w:p>
      <w:pPr>
        <w:pStyle w:val="Style2"/>
        <w:keepNext w:val="0"/>
        <w:keepLines w:val="0"/>
        <w:framePr w:w="5803" w:h="1066" w:wrap="none" w:hAnchor="page" w:x="164" w:y="1576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ГАЗЕТЕ № 89 за 30 июля был напечатан материал «Летопись вос</w:t>
        <w:softHyphen/>
        <w:t>становления Покровского собора». А.П. Попов, в 80-е годы будучи вне</w:t>
        <w:softHyphen/>
        <w:t>штатным заведующим орготделом исполкома по уличным комитетам, то</w:t>
        <w:softHyphen/>
        <w:t>же стоял у истоков возрождения храма, по существу ныне ставшего визит</w:t>
        <w:softHyphen/>
        <w:t>ной карточкой города. Своими воспоминаниями Александр Петрович де</w:t>
        <w:softHyphen/>
        <w:t>лится с нашими читателями.</w:t>
      </w:r>
    </w:p>
    <w:p>
      <w:pPr>
        <w:widowControl w:val="0"/>
        <w:spacing w:line="360" w:lineRule="exact"/>
      </w:pPr>
      <w:r>
        <w:drawing>
          <wp:anchor distT="506095" distB="661670" distL="311150" distR="307975" simplePos="0" relativeHeight="62914690" behindDoc="1" locked="0" layoutInCell="1" allowOverlap="1">
            <wp:simplePos x="0" y="0"/>
            <wp:positionH relativeFrom="page">
              <wp:posOffset>414655</wp:posOffset>
            </wp:positionH>
            <wp:positionV relativeFrom="margin">
              <wp:posOffset>506095</wp:posOffset>
            </wp:positionV>
            <wp:extent cx="3066415" cy="51181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066415" cy="5118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6072" w:h="14332"/>
          <w:pgMar w:top="139" w:left="163" w:right="57" w:bottom="139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19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июле 1987 года в орготделе горкома партии состоялся семи</w:t>
        <w:softHyphen/>
        <w:t>нар агитаторов. На нем М.И. Ал</w:t>
        <w:softHyphen/>
        <w:t>феров выступил с предложением: передать Покровский собор со</w:t>
        <w:softHyphen/>
        <w:t>зданной православной общине верующих для наведения порядка вокруг собора и в нем, а также по</w:t>
        <w:softHyphen/>
        <w:t>сле ремонта открыть его для при</w:t>
        <w:softHyphen/>
        <w:t>хожан.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19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Это предложение сначала очень нас удивило и вызвало за</w:t>
        <w:softHyphen/>
        <w:t>мешательство в наших умах, по</w:t>
        <w:softHyphen/>
        <w:t>скольку все мы были отъявлен</w:t>
        <w:softHyphen/>
        <w:t>ными коммунистами, атеистами, агитаторами и выступали против открытия старых и строительства новых церквей.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19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 началом субботника у собора зам. председателя горис</w:t>
        <w:softHyphen/>
        <w:t>полкома М.И. Алферов организо</w:t>
        <w:softHyphen/>
        <w:t>вал вырубку тополей, которые ме</w:t>
        <w:softHyphen/>
        <w:t>шали проезду автомашин для вы</w:t>
        <w:softHyphen/>
        <w:t>возки мусора и металлолома.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19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августа 1987 года к 5 часам вечера собралось более 100 чело</w:t>
        <w:softHyphen/>
        <w:t>век, в том числе и коммунисты, атеисты и агитаторы. Все понима</w:t>
        <w:softHyphen/>
        <w:t>ли, что восстановление памятни</w:t>
        <w:softHyphen/>
        <w:t>ка старины - дело нужное. Крат</w:t>
        <w:softHyphen/>
        <w:t>кий митинг открыл председатель горисполкома Б.В. Чигрин и при</w:t>
        <w:softHyphen/>
        <w:t>звал пришедших принять актив</w:t>
        <w:softHyphen/>
        <w:t>ное участие в наведении порядка вокруг собора и внутри.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19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Руководить людьми и транс</w:t>
        <w:softHyphen/>
        <w:t>портом на субботниках доверили мне. Я тогда был внештатным за</w:t>
        <w:softHyphen/>
        <w:t>ведующим орготделом исполкома по уличным комитетам.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19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этому времени подошел ав</w:t>
        <w:softHyphen/>
        <w:t>тотранспорт с предприятий и ор</w:t>
        <w:softHyphen/>
        <w:t>ганизаций, более десяти единиц. , Коммунальное хозяйство приго</w:t>
        <w:softHyphen/>
        <w:t>товило лопаты, метлы, топоры, пилы, ломы. День был жаркий, утолить жажду при горячей рабо</w:t>
        <w:softHyphen/>
        <w:t>те было очень приятно, поэтому привезенная на «Москвиче» фля</w:t>
        <w:softHyphen/>
        <w:t>га родниковой воды была очень кстати.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19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Разделились на три группы по 30 и более человек. Первую воз</w:t>
        <w:softHyphen/>
        <w:t>главил М.И. Алферов, ей пред</w:t>
        <w:softHyphen/>
        <w:t>стояло работать на восточной сто</w:t>
        <w:softHyphen/>
        <w:t>роне собора. Вторую поручили возглавить мне, нам досталась се</w:t>
        <w:softHyphen/>
        <w:t>верная сторона. И третью возгла</w:t>
        <w:softHyphen/>
        <w:t>вил М.Д. Белканов, она работала в помещении на первом и втором этажах. Энтузиазм у людей был на высоте, быстро загружали разным мусором автомашины и трактор</w:t>
        <w:softHyphen/>
        <w:t>ные прицепы, выкорчевывали ку</w:t>
        <w:softHyphen/>
        <w:t>сты, снимали целые пласты за</w:t>
        <w:softHyphen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хламленной земли. За 70 с лиш</w:t>
        <w:softHyphen/>
        <w:t>ним лет много чего накопилось, весь мусор увозили на свалку.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197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Активное участие приняли жители частного сектора, улич</w:t>
        <w:softHyphen/>
        <w:t>ных комитетов. Например, из 17- го комитета во главе с председате</w:t>
        <w:softHyphen/>
        <w:t>лем Захаровой пришло более 10 человек, отличились представи</w:t>
        <w:softHyphen/>
        <w:t>тели 1-го, 2-го, 11-го, 23-го, 37-го и других уличкомов. Во всех трех субботниках участвовали А.А. Ху</w:t>
        <w:softHyphen/>
        <w:t>дяков, И.Е. Овчинников, Н.А. Соколов, А.М. Брюханов, А.А. Лопатин, Чемезов, Берюхов и многие другие.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197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Второй субботник был прове</w:t>
        <w:softHyphen/>
        <w:t>ден 8 августа 1987 года, на него пришло более 30 человек, люди также занимались вывозкой му</w:t>
        <w:softHyphen/>
        <w:t>сора и металлолома. Решили вет</w:t>
        <w:softHyphen/>
        <w:t>ки от спиленных тополей не вы</w:t>
        <w:softHyphen/>
        <w:t>возить на свалку, .поскольку по</w:t>
        <w:softHyphen/>
        <w:t>требовались бы десятки единиц автотранспорта. Стали сжигать на месте, стаскивая в один костер, из углей получилась куча в рост че</w:t>
        <w:softHyphen/>
        <w:t>ловека.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197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Последнюю автомашину за</w:t>
        <w:softHyphen/>
        <w:t>грузили металлоломом. Погрузи</w:t>
        <w:softHyphen/>
        <w:t>ли и огромную лебедку-таль, ко</w:t>
        <w:softHyphen/>
        <w:t>торой подымали кабельные про</w:t>
        <w:softHyphen/>
        <w:t>вода и телеретранслятор на самый высокий купол собора, чем зани</w:t>
        <w:softHyphen/>
        <w:t>мались в свое время А.М. Брюха</w:t>
        <w:softHyphen/>
        <w:t>нов и А.А. Лопатин, им же при</w:t>
        <w:softHyphen/>
        <w:t>шлось грузить таль уже в качестве металлолома.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197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Третий субботник состоялся 16 августа, пришло на него 15 че</w:t>
        <w:softHyphen/>
        <w:t>ловек. Опять вывозили мусор на двух тракторных тележках. Отко</w:t>
        <w:softHyphen/>
        <w:t>пали лестничный вход, ведущий под собор, но попасть туда не смогли.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197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Я.Н. Аникин был самым ак</w:t>
        <w:softHyphen/>
        <w:t>тивным в работе, мечтая о ско</w:t>
        <w:softHyphen/>
        <w:t>рейшем восстановлении собора. Кто-то написал на большой высо</w:t>
        <w:softHyphen/>
        <w:t>те на западной стене собора сло</w:t>
        <w:softHyphen/>
        <w:t>ва: «Кто забудет прошлое, у того нет будущего!» Эти пророческие слова, как мне сказал Ян Аникин, потом ему пришлось стирать.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197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Мне было приятно узнать, что летопись о восстановлении По</w:t>
        <w:softHyphen/>
        <w:t>кровского собора ведет Татьяна Александровна Пеомопуло, жи</w:t>
        <w:softHyphen/>
        <w:t>тельница нашего уличного коми</w:t>
        <w:softHyphen/>
        <w:t>тета. Я прошу присоединить к ней и мои воспоминания.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09" w:lineRule="auto"/>
        <w:ind w:left="1040" w:right="0" w:firstLine="0"/>
        <w:jc w:val="right"/>
        <w:rPr>
          <w:sz w:val="17"/>
          <w:szCs w:val="17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6072" w:h="14332"/>
          <w:pgMar w:top="139" w:left="163" w:right="143" w:bottom="139" w:header="0" w:footer="3" w:gutter="0"/>
          <w:cols w:num="2" w:space="100"/>
          <w:noEndnote/>
          <w:rtlGutter w:val="0"/>
          <w:docGrid w:linePitch="360"/>
        </w:sectPr>
      </w:pPr>
      <w:r>
        <w:rPr>
          <w:b/>
          <w:bCs/>
          <w:i/>
          <w:i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Александр ПОПОВ, председатель уличного комитета № 25 с 25-летним стажем.</w:t>
      </w:r>
    </w:p>
    <w:sectPr>
      <w:footnotePr>
        <w:pos w:val="pageBottom"/>
        <w:numFmt w:val="decimal"/>
        <w:numRestart w:val="continuous"/>
      </w:footnotePr>
      <w:type w:val="continuous"/>
      <w:pgSz w:w="6072" w:h="14332"/>
      <w:pgMar w:top="139" w:left="163" w:right="143" w:bottom="139" w:header="0" w:footer="3" w:gutter="0"/>
      <w:cols w:num="2" w:space="10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6">
    <w:name w:val="Основной текст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FFFFFF"/>
      <w:spacing w:line="221" w:lineRule="auto"/>
      <w:ind w:firstLine="3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ind w:firstLine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