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675" w:rsidRDefault="008C0675" w:rsidP="008C067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Мызникова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Николаевна</w:t>
      </w:r>
      <w:bookmarkStart w:id="0" w:name="_GoBack"/>
      <w:bookmarkEnd w:id="0"/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Будем петь – Россия выживет. В 1991 году наша редакция выпустила в свет сборник песен «Малиновый звон». Прошло уже более десяти лет, а он пользуется спросом. В 90-е года книги были еще в дефиците, но сейчас-то этого дефицита нет. А людям тот песенник пришелся по душе и вкусу. Почему? Да потому, что сделан был с душой. В него вошло около 400 песен, которые собрала Г. Н.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Мызникова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, почти все их она исполняла со сцены.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Вы засомневались, возможно ли знать 400 песен? Но сомневается, наверное, </w:t>
      </w:r>
      <w:proofErr w:type="gramStart"/>
      <w:r w:rsidRPr="008C0675">
        <w:rPr>
          <w:rFonts w:ascii="Times New Roman" w:hAnsi="Times New Roman" w:cs="Times New Roman"/>
          <w:sz w:val="28"/>
          <w:szCs w:val="28"/>
        </w:rPr>
        <w:t>тот,,</w:t>
      </w:r>
      <w:proofErr w:type="gramEnd"/>
      <w:r w:rsidRPr="008C0675">
        <w:rPr>
          <w:rFonts w:ascii="Times New Roman" w:hAnsi="Times New Roman" w:cs="Times New Roman"/>
          <w:sz w:val="28"/>
          <w:szCs w:val="28"/>
        </w:rPr>
        <w:t xml:space="preserve"> кто не знает Галину Николаевну, а знают ее и в Камышлове, и в районе. Она много лет работала заведующей клубом швейной фабрики «Одежда». Могла ли она предположить, когда в 1965 году, приехав по распределению в Камышлов и первым делом спросив в отделе кадров, есть ли здесь самодеятельность, что ей самой придется быть сердцем и душой этой самодеятельности?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>У Галины Николаевны имеется альбом – большая амбарная книга, а там вырезки из газет «За коммунизм», «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Камышловские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 известия», «На смену!», «Уральский рабочий», в которых рассказывается о культурной, общественной жизни фабрики с 1966 года.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Даже за короткими, порой в 2-3 предложения, информациями видна жизнь коллектива, наполненная созидательным трудом и творчеством. Вот газета «За коммунизм» за март 1967 года: «Недавно швейников пригласили на областной смотр художественной самодеятельности. Самый большой автобус едва вместил всех участников, а оттуда они вернулись с наградой – Почетной грамотой обкома профсоюза». Среди исполнителей непременно звучит имя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Мызниковой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. Вот заметка корреспондента В.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Сысюка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 о выступлении фабричного песенного коллектива в консерватории им. Мусоргского, называется она «Вот это голоса». «Открывается занавес, и перед зрителями во всю ширину сцены предстал хор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Камышловской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 швейной фабрики. Когда прозвучали первые куплеты, зал преобразился. Все внимание теперь приковано к сцене, где с большим подъемом и вдохновением пели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камышловские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 девчата… Когда хор закончил выступление, зрители и соперники не скрывали восхищения: «Вот это поют! Какие у них голоса!». Заметим еще раз, оценки давали профессионалы.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А вот 70-е годы. Привлекает внимание большая статья о том, какой необычный концерт подготовила к 30-летию Победы фабричная самодеятельность. Много заметок о выездных концертах. Рядом небольшая зарисовка о чествовании уже ветерана художественной самодеятельности Г. Н.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Мызниковой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. Она не отделяет себя от песни и музыки, замечает автор. Тогда популярной была песня Пономаренко с удивительно проникновенными словами, которые Г. Н.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Мызникова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, как никто другой, умела донести до слушателя. Вот что пишет об этом газета: «Певучий, не очень громкий, но доходящий до самого сердца голос </w:t>
      </w:r>
      <w:r w:rsidRPr="008C0675">
        <w:rPr>
          <w:rFonts w:ascii="Times New Roman" w:hAnsi="Times New Roman" w:cs="Times New Roman"/>
          <w:sz w:val="28"/>
          <w:szCs w:val="28"/>
        </w:rPr>
        <w:lastRenderedPageBreak/>
        <w:t xml:space="preserve">выводит: «А любовь они хранят, в сердце прячут. И лишь в песне не молчат, в песне плачут».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Когда я слушала Галину Николаевну на концертах, понимала: она не просто поет, она живет песней, то плачет, то доверительно ведет беседу, то смеется и заражает этим смехом других.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Снова листаем альбом, любовно составленный Галиной Николаевной. Вот страничка из «Уральского рабочего», посвященная Камышлову. Здесь есть рассказ о городе и его предприятиях, в частности, о фабрике и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кожзаводе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. Областные журналисты посчитали необходимым рассказать читателям своей газеты о самодеятельности и заведующей фабричным клубом, так как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Камышловские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 швейники вновь заняли 1-е место среди предприятий легкой промышленности.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В 80-е годы отмечала Галина Николаевна свой юбилей. В связи с этим появилась в газете статья Т. Ивановой «Концерт длиною в 40 лет». Отрывок из нее мы прочитаем вместе.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«В конце мая, когда цветут прекрасные тюльпаны, Галина Николаевна отмечает свой день рождения. Нынче он юбилейный, золотой. Плюс еще одна круглая значительная дата – 40 лет как вышла она на подмостки сцены. «Жизнь – как песня» - так назвали организаторы необычный юбилейный вечер в клубе «Швейник», праздник-концерт, своеобразный творческий отчет самодеятельной артистки.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Когда стали к нему готовиться, Галина Николаевна долго не могла выбрать, какие из 400 песен репертуара (и то по беглым подсчетам) ей спеть. Все любимые, дорогие, словно дети выношены, все поет с трепетом. И по сей день каждый выход на сцену приводит ее, певицу со стажем, в волнение, словно новичка. Пока не настроится, не распоется, не заживет песня.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С улыбкой вспоминает, как 10-летней девочкой на выборах перед избирателями вдохновенно спела: «Прощайте, скалистые горы». А теперь и внуки ее – Витя с Женей – с удовольствием поют с бабушкой прекрасные мужественные песни «О Щорсе», «Мы – красные кавалеристы», «По военной дороге». Дочки Оля и Света закончили музыкальную школу, а Оля и музучилище. Не рвется связь поколений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Мызниковых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 с музыкой.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Специально для Галины Николаевны художественный руководитель хора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Обуховского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 пансионата В. Д. Савин написал новую песню «За туманом иней», которую она тут же исполнила…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«Малиновый звон». Скромный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сборничек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. Многие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камышловцы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 бережно хранят его, достают в праздники, поют любимые песни. На своем личном сборнике я </w:t>
      </w:r>
      <w:r w:rsidRPr="008C0675">
        <w:rPr>
          <w:rFonts w:ascii="Times New Roman" w:hAnsi="Times New Roman" w:cs="Times New Roman"/>
          <w:sz w:val="28"/>
          <w:szCs w:val="28"/>
        </w:rPr>
        <w:lastRenderedPageBreak/>
        <w:t xml:space="preserve">попросила Галину Николаевну оставить автограф. И она написала: «Будем петь – Россия </w:t>
      </w:r>
      <w:proofErr w:type="gramStart"/>
      <w:r w:rsidRPr="008C0675">
        <w:rPr>
          <w:rFonts w:ascii="Times New Roman" w:hAnsi="Times New Roman" w:cs="Times New Roman"/>
          <w:sz w:val="28"/>
          <w:szCs w:val="28"/>
        </w:rPr>
        <w:t>выживет!.</w:t>
      </w:r>
      <w:proofErr w:type="gramEnd"/>
      <w:r w:rsidRPr="008C0675">
        <w:rPr>
          <w:rFonts w:ascii="Times New Roman" w:hAnsi="Times New Roman" w:cs="Times New Roman"/>
          <w:sz w:val="28"/>
          <w:szCs w:val="28"/>
        </w:rPr>
        <w:t xml:space="preserve"> Я верю этим словам. </w:t>
      </w:r>
    </w:p>
    <w:p w:rsidR="008C0675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0675" w:rsidRPr="008C0675" w:rsidRDefault="008C0675" w:rsidP="008C0675">
      <w:pPr>
        <w:jc w:val="right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 xml:space="preserve">Елена 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Флягина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882" w:rsidRPr="008C0675" w:rsidRDefault="008C0675" w:rsidP="008C0675">
      <w:pPr>
        <w:jc w:val="both"/>
        <w:rPr>
          <w:rFonts w:ascii="Times New Roman" w:hAnsi="Times New Roman" w:cs="Times New Roman"/>
          <w:sz w:val="28"/>
          <w:szCs w:val="28"/>
        </w:rPr>
      </w:pPr>
      <w:r w:rsidRPr="008C0675">
        <w:rPr>
          <w:rFonts w:ascii="Times New Roman" w:hAnsi="Times New Roman" w:cs="Times New Roman"/>
          <w:sz w:val="28"/>
          <w:szCs w:val="28"/>
        </w:rPr>
        <w:t>И вьется нить воспоминаний… По страницам литературного четверга. К 95-летию газеты «</w:t>
      </w:r>
      <w:proofErr w:type="spellStart"/>
      <w:r w:rsidRPr="008C0675">
        <w:rPr>
          <w:rFonts w:ascii="Times New Roman" w:hAnsi="Times New Roman" w:cs="Times New Roman"/>
          <w:sz w:val="28"/>
          <w:szCs w:val="28"/>
        </w:rPr>
        <w:t>Камышловские</w:t>
      </w:r>
      <w:proofErr w:type="spellEnd"/>
      <w:r w:rsidRPr="008C0675">
        <w:rPr>
          <w:rFonts w:ascii="Times New Roman" w:hAnsi="Times New Roman" w:cs="Times New Roman"/>
          <w:sz w:val="28"/>
          <w:szCs w:val="28"/>
        </w:rPr>
        <w:t xml:space="preserve"> известия». – 2013 год</w:t>
      </w:r>
    </w:p>
    <w:sectPr w:rsidR="00105882" w:rsidRPr="008C0675" w:rsidSect="008C06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inion Pro Cond">
    <w:altName w:val="Minion Pro Cond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inion Pro">
    <w:altName w:val="Minion Pro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bat">
    <w:altName w:val="Arbat"/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675"/>
    <w:rsid w:val="00222045"/>
    <w:rsid w:val="0084706A"/>
    <w:rsid w:val="008C0675"/>
    <w:rsid w:val="008D383F"/>
    <w:rsid w:val="00B61F7C"/>
    <w:rsid w:val="00C36927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0E6D59-1CB8-4441-B399-286F3D92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C0675"/>
    <w:pPr>
      <w:autoSpaceDE w:val="0"/>
      <w:autoSpaceDN w:val="0"/>
      <w:adjustRightInd w:val="0"/>
      <w:spacing w:after="0" w:line="240" w:lineRule="auto"/>
    </w:pPr>
    <w:rPr>
      <w:rFonts w:ascii="Minion Pro Cond" w:hAnsi="Minion Pro Cond" w:cs="Minion Pro Cond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8C0675"/>
    <w:pPr>
      <w:spacing w:line="241" w:lineRule="atLeast"/>
    </w:pPr>
    <w:rPr>
      <w:rFonts w:cstheme="minorBidi"/>
      <w:color w:val="auto"/>
    </w:rPr>
  </w:style>
  <w:style w:type="paragraph" w:customStyle="1" w:styleId="Pa1">
    <w:name w:val="Pa1"/>
    <w:basedOn w:val="Default"/>
    <w:next w:val="Default"/>
    <w:uiPriority w:val="99"/>
    <w:rsid w:val="008C0675"/>
    <w:pPr>
      <w:spacing w:line="241" w:lineRule="atLeast"/>
    </w:pPr>
    <w:rPr>
      <w:rFonts w:cstheme="minorBidi"/>
      <w:color w:val="auto"/>
    </w:rPr>
  </w:style>
  <w:style w:type="character" w:customStyle="1" w:styleId="A5">
    <w:name w:val="A5"/>
    <w:uiPriority w:val="99"/>
    <w:rsid w:val="008C0675"/>
    <w:rPr>
      <w:rFonts w:ascii="Minion Pro" w:hAnsi="Minion Pro" w:cs="Minion Pro"/>
      <w:color w:val="221E1F"/>
      <w:sz w:val="16"/>
      <w:szCs w:val="16"/>
    </w:rPr>
  </w:style>
  <w:style w:type="paragraph" w:customStyle="1" w:styleId="Pa0">
    <w:name w:val="Pa0"/>
    <w:basedOn w:val="Default"/>
    <w:next w:val="Default"/>
    <w:uiPriority w:val="99"/>
    <w:rsid w:val="008C0675"/>
    <w:pPr>
      <w:spacing w:line="241" w:lineRule="atLeast"/>
    </w:pPr>
    <w:rPr>
      <w:rFonts w:cstheme="minorBidi"/>
      <w:color w:val="auto"/>
    </w:rPr>
  </w:style>
  <w:style w:type="character" w:customStyle="1" w:styleId="A00">
    <w:name w:val="A0"/>
    <w:uiPriority w:val="99"/>
    <w:rsid w:val="008C0675"/>
    <w:rPr>
      <w:rFonts w:ascii="Arbat" w:hAnsi="Arbat" w:cs="Arbat"/>
      <w:color w:val="00635E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786</Words>
  <Characters>4482</Characters>
  <Application>Microsoft Office Word</Application>
  <DocSecurity>0</DocSecurity>
  <Lines>37</Lines>
  <Paragraphs>10</Paragraphs>
  <ScaleCrop>false</ScaleCrop>
  <Company/>
  <LinksUpToDate>false</LinksUpToDate>
  <CharactersWithSpaces>5258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1</cp:revision>
  <dcterms:created xsi:type="dcterms:W3CDTF">2019-07-05T13:50:00Z</dcterms:created>
  <dcterms:modified xsi:type="dcterms:W3CDTF">2019-07-05T13:56:00Z</dcterms:modified>
</cp:coreProperties>
</file>